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499" w:rsidRDefault="00AB6499"/>
    <w:p w:rsidR="006F0E03" w:rsidRPr="003D5758" w:rsidRDefault="006F0E03" w:rsidP="003D575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D5758">
        <w:rPr>
          <w:rFonts w:ascii="Arial" w:hAnsi="Arial" w:cs="Arial"/>
          <w:b/>
          <w:sz w:val="28"/>
          <w:szCs w:val="28"/>
          <w:u w:val="single"/>
        </w:rPr>
        <w:t>Gholson ISD ESSER III Spending Plan</w:t>
      </w:r>
    </w:p>
    <w:p w:rsidR="006F0E03" w:rsidRPr="003D5758" w:rsidRDefault="006F0E03" w:rsidP="003D5758">
      <w:pPr>
        <w:jc w:val="both"/>
        <w:rPr>
          <w:rFonts w:ascii="Arial" w:hAnsi="Arial" w:cs="Arial"/>
          <w:sz w:val="28"/>
          <w:szCs w:val="28"/>
        </w:rPr>
      </w:pPr>
      <w:r w:rsidRPr="003D5758">
        <w:rPr>
          <w:rFonts w:ascii="Arial" w:hAnsi="Arial" w:cs="Arial"/>
          <w:sz w:val="28"/>
          <w:szCs w:val="28"/>
        </w:rPr>
        <w:t>The following plan was developed in conjunction with Gholson ISD stakeholders. The information in this plan was gathered via an online stakeholder survey and a public forum held on Monday, June 14, 2021 at 7:00 p.m.</w:t>
      </w:r>
    </w:p>
    <w:p w:rsidR="006F0E03" w:rsidRPr="003D5758" w:rsidRDefault="006F0E03">
      <w:pPr>
        <w:rPr>
          <w:rFonts w:ascii="Arial" w:hAnsi="Arial" w:cs="Arial"/>
          <w:sz w:val="28"/>
          <w:szCs w:val="28"/>
        </w:rPr>
      </w:pPr>
      <w:r w:rsidRPr="003D5758">
        <w:rPr>
          <w:rFonts w:ascii="Arial" w:hAnsi="Arial" w:cs="Arial"/>
          <w:sz w:val="28"/>
          <w:szCs w:val="28"/>
        </w:rPr>
        <w:t>Addressing Academic Learning Loss: Anticipated Expenditure ($78,763)</w:t>
      </w:r>
    </w:p>
    <w:p w:rsidR="006F0E03" w:rsidRPr="003D5758" w:rsidRDefault="006F0E03" w:rsidP="006F0E0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D5758">
        <w:rPr>
          <w:rFonts w:ascii="Arial" w:hAnsi="Arial" w:cs="Arial"/>
          <w:sz w:val="28"/>
          <w:szCs w:val="28"/>
        </w:rPr>
        <w:t xml:space="preserve">Mental Health Services and Support (Social Emotional Learning) </w:t>
      </w:r>
    </w:p>
    <w:p w:rsidR="006F0E03" w:rsidRPr="003D5758" w:rsidRDefault="006F0E03" w:rsidP="006F0E0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D5758">
        <w:rPr>
          <w:rFonts w:ascii="Arial" w:hAnsi="Arial" w:cs="Arial"/>
          <w:sz w:val="28"/>
          <w:szCs w:val="28"/>
        </w:rPr>
        <w:t xml:space="preserve">Reading </w:t>
      </w:r>
      <w:r w:rsidR="00847BF8" w:rsidRPr="003D5758">
        <w:rPr>
          <w:rFonts w:ascii="Arial" w:hAnsi="Arial" w:cs="Arial"/>
          <w:sz w:val="28"/>
          <w:szCs w:val="28"/>
        </w:rPr>
        <w:t xml:space="preserve">and Math </w:t>
      </w:r>
      <w:r w:rsidRPr="003D5758">
        <w:rPr>
          <w:rFonts w:ascii="Arial" w:hAnsi="Arial" w:cs="Arial"/>
          <w:sz w:val="28"/>
          <w:szCs w:val="28"/>
        </w:rPr>
        <w:t>Interventionist</w:t>
      </w:r>
    </w:p>
    <w:p w:rsidR="006F0E03" w:rsidRPr="003D5758" w:rsidRDefault="006F0E03" w:rsidP="006F0E0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D5758">
        <w:rPr>
          <w:rFonts w:ascii="Arial" w:hAnsi="Arial" w:cs="Arial"/>
          <w:sz w:val="28"/>
          <w:szCs w:val="28"/>
        </w:rPr>
        <w:t>Comprehensive Reading Academies</w:t>
      </w:r>
    </w:p>
    <w:p w:rsidR="006F0E03" w:rsidRPr="003D5758" w:rsidRDefault="006F0E03" w:rsidP="006F0E0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D5758">
        <w:rPr>
          <w:rFonts w:ascii="Arial" w:hAnsi="Arial" w:cs="Arial"/>
          <w:sz w:val="28"/>
          <w:szCs w:val="28"/>
        </w:rPr>
        <w:t>Software &amp; Digital Tools</w:t>
      </w:r>
    </w:p>
    <w:p w:rsidR="003D5758" w:rsidRPr="003D5758" w:rsidRDefault="003D5758" w:rsidP="003D5758">
      <w:pPr>
        <w:rPr>
          <w:rFonts w:ascii="Arial" w:hAnsi="Arial" w:cs="Arial"/>
          <w:sz w:val="28"/>
          <w:szCs w:val="28"/>
        </w:rPr>
      </w:pPr>
      <w:r w:rsidRPr="003D5758">
        <w:rPr>
          <w:rFonts w:ascii="Arial" w:hAnsi="Arial" w:cs="Arial"/>
          <w:sz w:val="28"/>
          <w:szCs w:val="28"/>
        </w:rPr>
        <w:t>Remaining funds will be spent on:</w:t>
      </w:r>
      <w:bookmarkStart w:id="0" w:name="_GoBack"/>
      <w:bookmarkEnd w:id="0"/>
    </w:p>
    <w:p w:rsidR="003D5758" w:rsidRPr="003D5758" w:rsidRDefault="003D5758" w:rsidP="006F0E0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D5758">
        <w:rPr>
          <w:rFonts w:ascii="Arial" w:hAnsi="Arial" w:cs="Arial"/>
          <w:sz w:val="28"/>
          <w:szCs w:val="28"/>
        </w:rPr>
        <w:t>Special Education Services</w:t>
      </w:r>
    </w:p>
    <w:p w:rsidR="003D5758" w:rsidRPr="003D5758" w:rsidRDefault="003D5758" w:rsidP="006F0E0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D5758">
        <w:rPr>
          <w:rFonts w:ascii="Arial" w:hAnsi="Arial" w:cs="Arial"/>
          <w:sz w:val="28"/>
          <w:szCs w:val="28"/>
        </w:rPr>
        <w:t>Employee Retention Stipends</w:t>
      </w:r>
    </w:p>
    <w:p w:rsidR="006F0E03" w:rsidRPr="003D5758" w:rsidRDefault="006F0E03" w:rsidP="006F0E03">
      <w:pPr>
        <w:rPr>
          <w:rFonts w:ascii="Arial" w:hAnsi="Arial" w:cs="Arial"/>
          <w:sz w:val="28"/>
          <w:szCs w:val="28"/>
        </w:rPr>
      </w:pPr>
    </w:p>
    <w:sectPr w:rsidR="006F0E03" w:rsidRPr="003D5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32231"/>
    <w:multiLevelType w:val="hybridMultilevel"/>
    <w:tmpl w:val="CAA2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4A0"/>
    <w:rsid w:val="003D5758"/>
    <w:rsid w:val="003E64A0"/>
    <w:rsid w:val="006F0E03"/>
    <w:rsid w:val="0070585E"/>
    <w:rsid w:val="007D3F7C"/>
    <w:rsid w:val="00847BF8"/>
    <w:rsid w:val="00AB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78847"/>
  <w15:chartTrackingRefBased/>
  <w15:docId w15:val="{F49E5288-1EFD-4464-8A44-31CC93C9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ESC12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Rollins</dc:creator>
  <cp:keywords/>
  <dc:description/>
  <cp:lastModifiedBy>Heather McCartney</cp:lastModifiedBy>
  <cp:revision>4</cp:revision>
  <dcterms:created xsi:type="dcterms:W3CDTF">2021-06-28T12:37:00Z</dcterms:created>
  <dcterms:modified xsi:type="dcterms:W3CDTF">2021-07-21T13:18:00Z</dcterms:modified>
</cp:coreProperties>
</file>